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D24" w:rsidRPr="00E90721" w:rsidRDefault="00BD047B" w:rsidP="00E90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tab/>
      </w:r>
      <w:r w:rsidR="00E90721">
        <w:tab/>
      </w:r>
      <w:r w:rsidR="00E90721">
        <w:tab/>
      </w:r>
      <w:r w:rsidR="00E90721">
        <w:tab/>
      </w:r>
      <w:r w:rsidR="00E90721">
        <w:tab/>
      </w:r>
      <w:r w:rsidR="00E90721">
        <w:tab/>
      </w:r>
      <w:r w:rsidR="00E90721">
        <w:tab/>
      </w:r>
      <w:r w:rsidR="00E90721">
        <w:tab/>
      </w:r>
      <w:r w:rsidR="00E90721" w:rsidRPr="00E90721">
        <w:rPr>
          <w:rFonts w:ascii="Times New Roman" w:hAnsi="Times New Roman" w:cs="Times New Roman"/>
          <w:sz w:val="28"/>
          <w:szCs w:val="28"/>
        </w:rPr>
        <w:t>УТВЕРЖД</w:t>
      </w:r>
      <w:r w:rsidR="00E90721">
        <w:rPr>
          <w:rFonts w:ascii="Times New Roman" w:hAnsi="Times New Roman" w:cs="Times New Roman"/>
          <w:sz w:val="28"/>
          <w:szCs w:val="28"/>
        </w:rPr>
        <w:t>ЕНО</w:t>
      </w:r>
    </w:p>
    <w:p w:rsidR="00E90721" w:rsidRPr="00E90721" w:rsidRDefault="00E90721" w:rsidP="00E90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7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B3BC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иректор ОАО «ЖКФМ»</w:t>
      </w:r>
    </w:p>
    <w:p w:rsidR="00E90721" w:rsidRDefault="00E90721" w:rsidP="00E90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7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0721">
        <w:rPr>
          <w:rFonts w:ascii="Times New Roman" w:hAnsi="Times New Roman" w:cs="Times New Roman"/>
          <w:sz w:val="28"/>
          <w:szCs w:val="28"/>
        </w:rPr>
        <w:t>___________  А.В.Руденко</w:t>
      </w:r>
    </w:p>
    <w:p w:rsidR="00E90721" w:rsidRPr="00E90721" w:rsidRDefault="00E90721" w:rsidP="00E90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(приказ от </w:t>
      </w:r>
      <w:r w:rsidR="006B3BC0">
        <w:rPr>
          <w:rFonts w:ascii="Times New Roman" w:hAnsi="Times New Roman" w:cs="Times New Roman"/>
          <w:sz w:val="28"/>
          <w:szCs w:val="28"/>
        </w:rPr>
        <w:t xml:space="preserve">26.01.2024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B3BC0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C5D24" w:rsidRPr="00E90721" w:rsidRDefault="007C5D24" w:rsidP="00E90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D24" w:rsidRPr="00E90721" w:rsidRDefault="007C5D24" w:rsidP="00E90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047B" w:rsidRDefault="00BD047B" w:rsidP="00C365B0">
      <w:pPr>
        <w:tabs>
          <w:tab w:val="left" w:pos="3828"/>
        </w:tabs>
        <w:spacing w:after="0" w:line="280" w:lineRule="exact"/>
        <w:ind w:right="5527"/>
        <w:jc w:val="both"/>
        <w:rPr>
          <w:rFonts w:ascii="Times New Roman" w:hAnsi="Times New Roman" w:cs="Times New Roman"/>
          <w:sz w:val="30"/>
          <w:szCs w:val="30"/>
        </w:rPr>
      </w:pPr>
    </w:p>
    <w:p w:rsidR="00E90721" w:rsidRDefault="006437F9" w:rsidP="00BD047B">
      <w:pPr>
        <w:tabs>
          <w:tab w:val="left" w:pos="3119"/>
        </w:tabs>
        <w:spacing w:after="0" w:line="280" w:lineRule="exact"/>
        <w:ind w:right="-1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ПОЛОЖЕНИЕ</w:t>
      </w:r>
    </w:p>
    <w:p w:rsidR="00E90721" w:rsidRDefault="00E90721" w:rsidP="00BD047B">
      <w:pPr>
        <w:tabs>
          <w:tab w:val="left" w:pos="3119"/>
        </w:tabs>
        <w:spacing w:after="0" w:line="280" w:lineRule="exact"/>
        <w:ind w:right="-1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 комиссии по противодействию коррупции</w:t>
      </w:r>
    </w:p>
    <w:p w:rsidR="00E90721" w:rsidRDefault="00E90721" w:rsidP="00BD047B">
      <w:pPr>
        <w:tabs>
          <w:tab w:val="left" w:pos="3119"/>
        </w:tabs>
        <w:spacing w:after="0" w:line="280" w:lineRule="exact"/>
        <w:ind w:right="-1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ОАО «Жлобинский карьер формовочных </w:t>
      </w:r>
      <w:r w:rsidR="00C36DFB">
        <w:rPr>
          <w:rFonts w:ascii="Times New Roman" w:hAnsi="Times New Roman" w:cs="Times New Roman"/>
          <w:sz w:val="30"/>
          <w:szCs w:val="30"/>
        </w:rPr>
        <w:t>м</w:t>
      </w:r>
      <w:r>
        <w:rPr>
          <w:rFonts w:ascii="Times New Roman" w:hAnsi="Times New Roman" w:cs="Times New Roman"/>
          <w:sz w:val="30"/>
          <w:szCs w:val="30"/>
        </w:rPr>
        <w:t>атериалов»</w:t>
      </w:r>
      <w:r w:rsidR="006437F9">
        <w:rPr>
          <w:rFonts w:ascii="Times New Roman" w:hAnsi="Times New Roman" w:cs="Times New Roman"/>
          <w:sz w:val="30"/>
          <w:szCs w:val="30"/>
        </w:rPr>
        <w:t xml:space="preserve"> </w:t>
      </w:r>
    </w:p>
    <w:p w:rsidR="007C5D24" w:rsidRDefault="007C5D24" w:rsidP="007C5D24">
      <w:pPr>
        <w:spacing w:after="0" w:line="280" w:lineRule="exact"/>
        <w:ind w:left="6058"/>
        <w:jc w:val="both"/>
        <w:rPr>
          <w:rFonts w:ascii="Times New Roman" w:hAnsi="Times New Roman" w:cs="Times New Roman"/>
          <w:sz w:val="30"/>
          <w:szCs w:val="30"/>
        </w:rPr>
      </w:pP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Комиссия по противодействию коррупции </w:t>
      </w:r>
      <w:r w:rsidR="00E90721">
        <w:rPr>
          <w:rFonts w:ascii="Times New Roman" w:hAnsi="Times New Roman" w:cs="Times New Roman"/>
          <w:sz w:val="30"/>
          <w:szCs w:val="30"/>
        </w:rPr>
        <w:t>ОАО «Жлобинский карьер формовочных материалов»</w:t>
      </w:r>
      <w:r>
        <w:rPr>
          <w:rFonts w:ascii="Times New Roman" w:hAnsi="Times New Roman" w:cs="Times New Roman"/>
          <w:sz w:val="30"/>
          <w:szCs w:val="30"/>
        </w:rPr>
        <w:t xml:space="preserve"> (далее - Комиссия) создана в целях предупреждения, выявления правонарушений, создающих условия для коррупции, и коррупционных правонарушений, в </w:t>
      </w:r>
      <w:r w:rsidR="00E90721">
        <w:rPr>
          <w:rFonts w:ascii="Times New Roman" w:hAnsi="Times New Roman" w:cs="Times New Roman"/>
          <w:sz w:val="30"/>
          <w:szCs w:val="30"/>
        </w:rPr>
        <w:t>ОАО «Жлобинский карьер формовочных материалов»</w:t>
      </w:r>
      <w:r>
        <w:rPr>
          <w:rFonts w:ascii="Times New Roman" w:hAnsi="Times New Roman" w:cs="Times New Roman"/>
          <w:sz w:val="30"/>
          <w:szCs w:val="30"/>
        </w:rPr>
        <w:t xml:space="preserve"> (далее - </w:t>
      </w:r>
      <w:r w:rsidR="00E90721">
        <w:rPr>
          <w:rFonts w:ascii="Times New Roman" w:hAnsi="Times New Roman" w:cs="Times New Roman"/>
          <w:sz w:val="30"/>
          <w:szCs w:val="30"/>
        </w:rPr>
        <w:t>Предприятие)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 Комиссия в своей деятельности руководствуется Конституцией Республики Беларусь, Законом Республики Беларусь от 15 июля 2015 г.  № 305-З «О борьбе с коррупцией», Типовым положением о комиссии по противодействию коррупции, утвержденным постановлением Совета Министров Республики Беларусь от 26 декабря 2011 г. № 1732, а также настоящим Положением и иными актами законодательства Республики Беларусь.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 Комиссия</w:t>
      </w:r>
      <w:r w:rsidR="00E90721">
        <w:rPr>
          <w:rFonts w:ascii="Times New Roman" w:hAnsi="Times New Roman" w:cs="Times New Roman"/>
          <w:sz w:val="30"/>
          <w:szCs w:val="30"/>
        </w:rPr>
        <w:t xml:space="preserve">, в том числе </w:t>
      </w:r>
      <w:r w:rsidR="006B3BC0">
        <w:rPr>
          <w:rFonts w:ascii="Times New Roman" w:hAnsi="Times New Roman" w:cs="Times New Roman"/>
          <w:sz w:val="30"/>
          <w:szCs w:val="30"/>
        </w:rPr>
        <w:t xml:space="preserve">председатель и </w:t>
      </w:r>
      <w:r w:rsidR="00E90721">
        <w:rPr>
          <w:rFonts w:ascii="Times New Roman" w:hAnsi="Times New Roman" w:cs="Times New Roman"/>
          <w:sz w:val="30"/>
          <w:szCs w:val="30"/>
        </w:rPr>
        <w:t>секретарь комиссии,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E90721">
        <w:rPr>
          <w:rFonts w:ascii="Times New Roman" w:hAnsi="Times New Roman" w:cs="Times New Roman"/>
          <w:sz w:val="30"/>
          <w:szCs w:val="30"/>
        </w:rPr>
        <w:t>утверждается приказом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E90721">
        <w:rPr>
          <w:rFonts w:ascii="Times New Roman" w:hAnsi="Times New Roman" w:cs="Times New Roman"/>
          <w:sz w:val="30"/>
          <w:szCs w:val="30"/>
        </w:rPr>
        <w:t>руководителя Предприятия</w:t>
      </w:r>
      <w:r>
        <w:rPr>
          <w:rFonts w:ascii="Times New Roman" w:hAnsi="Times New Roman" w:cs="Times New Roman"/>
          <w:sz w:val="30"/>
          <w:szCs w:val="30"/>
        </w:rPr>
        <w:t xml:space="preserve"> в количестве пяти членов. Председателем комиссии является </w:t>
      </w:r>
      <w:r w:rsidR="00E90721">
        <w:rPr>
          <w:rFonts w:ascii="Times New Roman" w:hAnsi="Times New Roman" w:cs="Times New Roman"/>
          <w:sz w:val="30"/>
          <w:szCs w:val="30"/>
        </w:rPr>
        <w:t>руководитель</w:t>
      </w:r>
      <w:r>
        <w:rPr>
          <w:rFonts w:ascii="Times New Roman" w:hAnsi="Times New Roman" w:cs="Times New Roman"/>
          <w:sz w:val="30"/>
          <w:szCs w:val="30"/>
        </w:rPr>
        <w:t>, а в случае его отсутствия – лицо, исполняющее его обязанности</w:t>
      </w:r>
      <w:r w:rsidR="00E90721">
        <w:rPr>
          <w:rFonts w:ascii="Times New Roman" w:hAnsi="Times New Roman" w:cs="Times New Roman"/>
          <w:sz w:val="30"/>
          <w:szCs w:val="30"/>
        </w:rPr>
        <w:t>.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4. Основными задачами Комиссии являются: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аккумулирование информации о нарушениях законодательства о борьбе с коррупцией, совершенных работниками </w:t>
      </w:r>
      <w:r w:rsidR="00E90721">
        <w:rPr>
          <w:rFonts w:ascii="Times New Roman" w:hAnsi="Times New Roman" w:cs="Times New Roman"/>
          <w:sz w:val="30"/>
          <w:szCs w:val="30"/>
        </w:rPr>
        <w:t>Предприятия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обобщение и анализ поступающей, в том числе из государственных органов, осуществляющих борьбу с коррупцией, информации о нарушениях антикоррупционного законодательства работниками </w:t>
      </w:r>
      <w:r w:rsidR="00C110D0">
        <w:rPr>
          <w:rFonts w:ascii="Times New Roman" w:hAnsi="Times New Roman" w:cs="Times New Roman"/>
          <w:sz w:val="30"/>
          <w:szCs w:val="30"/>
        </w:rPr>
        <w:t>Предприятия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своевременное определение коррупционных рисков и принятие мер по их нейтрализации;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разработка и организация проведения мероприятий по противодействию коррупции </w:t>
      </w:r>
      <w:r w:rsidR="00C110D0">
        <w:rPr>
          <w:rFonts w:ascii="Times New Roman" w:hAnsi="Times New Roman" w:cs="Times New Roman"/>
          <w:sz w:val="30"/>
          <w:szCs w:val="30"/>
        </w:rPr>
        <w:t>на Предприятии</w:t>
      </w:r>
      <w:r>
        <w:rPr>
          <w:rFonts w:ascii="Times New Roman" w:hAnsi="Times New Roman" w:cs="Times New Roman"/>
          <w:sz w:val="30"/>
          <w:szCs w:val="30"/>
        </w:rPr>
        <w:t>, анализ эффективности принимаемых мер;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координация деятельности структурных подразделений </w:t>
      </w:r>
      <w:r w:rsidR="00C110D0">
        <w:rPr>
          <w:rFonts w:ascii="Times New Roman" w:hAnsi="Times New Roman" w:cs="Times New Roman"/>
          <w:sz w:val="30"/>
          <w:szCs w:val="30"/>
        </w:rPr>
        <w:t xml:space="preserve">Предприятия </w:t>
      </w:r>
      <w:r>
        <w:rPr>
          <w:rFonts w:ascii="Times New Roman" w:hAnsi="Times New Roman" w:cs="Times New Roman"/>
          <w:sz w:val="30"/>
          <w:szCs w:val="30"/>
        </w:rPr>
        <w:t>по реализации мер по противодействию коррупции;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взаимодействие с государственными органами, осуществляющими борьбу с коррупцией, общественными объединениями и иными организациями по вопросам противодействия коррупции;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рассмотрение вопросов предотвращения и урегулирования конфликта интересов;</w:t>
      </w:r>
    </w:p>
    <w:p w:rsidR="00BD047B" w:rsidRPr="00BD047B" w:rsidRDefault="00BD047B" w:rsidP="00BD047B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047B">
        <w:rPr>
          <w:rFonts w:ascii="Times New Roman" w:hAnsi="Times New Roman" w:cs="Times New Roman"/>
          <w:sz w:val="30"/>
          <w:szCs w:val="30"/>
        </w:rPr>
        <w:t>рассмотрение вопросов соблюдения Общих требовани</w:t>
      </w:r>
      <w:r w:rsidR="006B3BC0">
        <w:rPr>
          <w:rFonts w:ascii="Times New Roman" w:hAnsi="Times New Roman" w:cs="Times New Roman"/>
          <w:sz w:val="30"/>
          <w:szCs w:val="30"/>
        </w:rPr>
        <w:t>й</w:t>
      </w:r>
      <w:r w:rsidRPr="00BD047B">
        <w:rPr>
          <w:rFonts w:ascii="Times New Roman" w:hAnsi="Times New Roman" w:cs="Times New Roman"/>
          <w:sz w:val="30"/>
          <w:szCs w:val="30"/>
        </w:rPr>
        <w:t xml:space="preserve"> этики</w:t>
      </w:r>
      <w:r w:rsidR="00C110D0">
        <w:rPr>
          <w:rFonts w:ascii="Times New Roman" w:hAnsi="Times New Roman" w:cs="Times New Roman"/>
          <w:sz w:val="30"/>
          <w:szCs w:val="30"/>
        </w:rPr>
        <w:t xml:space="preserve"> должностных лиц предприятия, приравненным к государственным должностным лицам</w:t>
      </w:r>
      <w:r w:rsidRPr="00BD047B">
        <w:rPr>
          <w:rFonts w:ascii="Times New Roman" w:hAnsi="Times New Roman" w:cs="Times New Roman"/>
          <w:sz w:val="30"/>
          <w:szCs w:val="30"/>
        </w:rPr>
        <w:t>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принятие мер по устранению последствий коррупционных правонарушений, правонарушений, создающих условия для коррупции, и иных нарушений антикоррупционного законодательства.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5. Комиссия в целях решения возложенных на нее задач осуществляет следующие основные функции: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участвует в пределах своей компетенции в выполнении поручений вышестоящих государственных органов</w:t>
      </w:r>
      <w:r w:rsidR="00C110D0">
        <w:rPr>
          <w:rFonts w:ascii="Times New Roman" w:hAnsi="Times New Roman" w:cs="Times New Roman"/>
          <w:sz w:val="30"/>
          <w:szCs w:val="30"/>
        </w:rPr>
        <w:t xml:space="preserve"> и организаций</w:t>
      </w:r>
      <w:r>
        <w:rPr>
          <w:rFonts w:ascii="Times New Roman" w:hAnsi="Times New Roman" w:cs="Times New Roman"/>
          <w:sz w:val="30"/>
          <w:szCs w:val="30"/>
        </w:rPr>
        <w:t xml:space="preserve"> по предотвращению правонарушений, создающих условия для коррупции и коррупционных правонарушений;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ведет учет поступающей из правоохранительных и контролирующих органов, иных государственных органов и организаций и содержащейся в обращениях граждан и юридических лиц информации о нарушениях антикоррупционного законодательства работниками </w:t>
      </w:r>
      <w:r w:rsidR="00C110D0">
        <w:rPr>
          <w:rFonts w:ascii="Times New Roman" w:hAnsi="Times New Roman" w:cs="Times New Roman"/>
          <w:sz w:val="30"/>
          <w:szCs w:val="30"/>
        </w:rPr>
        <w:t>Предприятия</w:t>
      </w:r>
      <w:r>
        <w:rPr>
          <w:rFonts w:ascii="Times New Roman" w:hAnsi="Times New Roman" w:cs="Times New Roman"/>
          <w:sz w:val="30"/>
          <w:szCs w:val="30"/>
        </w:rPr>
        <w:t xml:space="preserve"> и анализирует такую информацию;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заслушивает на своих заседаниях руководителей </w:t>
      </w:r>
      <w:r w:rsidR="00C110D0">
        <w:rPr>
          <w:rFonts w:ascii="Times New Roman" w:hAnsi="Times New Roman" w:cs="Times New Roman"/>
          <w:sz w:val="30"/>
          <w:szCs w:val="30"/>
        </w:rPr>
        <w:t>и специалистов</w:t>
      </w:r>
      <w:r>
        <w:rPr>
          <w:rFonts w:ascii="Times New Roman" w:hAnsi="Times New Roman" w:cs="Times New Roman"/>
          <w:sz w:val="30"/>
          <w:szCs w:val="30"/>
        </w:rPr>
        <w:t xml:space="preserve"> о проводимой работе по профилактике коррупции;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взаимодействует с государственными органами, осуществляющими борьбу с коррупцией, общественными объединениями и иными организациями по вопросам противодействия коррупции;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принимает в пределах своей компетенции решения, а также осуществляет контроль за их исполнением;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разрабатывает меры по предотвращению либо урегулированию ситуаций, в которых личные интересы работника </w:t>
      </w:r>
      <w:r w:rsidR="00C110D0">
        <w:rPr>
          <w:rFonts w:ascii="Times New Roman" w:hAnsi="Times New Roman" w:cs="Times New Roman"/>
          <w:sz w:val="30"/>
          <w:szCs w:val="30"/>
        </w:rPr>
        <w:t>Предприятия</w:t>
      </w:r>
      <w:r>
        <w:rPr>
          <w:rFonts w:ascii="Times New Roman" w:hAnsi="Times New Roman" w:cs="Times New Roman"/>
          <w:sz w:val="30"/>
          <w:szCs w:val="30"/>
        </w:rPr>
        <w:t>, его супруги (супруга), близких родственников или свойственников влияют либо могут повлиять на надлежащее исполнение этим работником своих трудовых обязанностей;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разрабатывает и принимает меры по вопросам борьбы с коррупцией;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запрашивает у </w:t>
      </w:r>
      <w:r w:rsidR="00C110D0">
        <w:rPr>
          <w:rFonts w:ascii="Times New Roman" w:hAnsi="Times New Roman" w:cs="Times New Roman"/>
          <w:sz w:val="30"/>
          <w:szCs w:val="30"/>
        </w:rPr>
        <w:t>структурных подразделений Предприятия</w:t>
      </w:r>
      <w:r>
        <w:rPr>
          <w:rFonts w:ascii="Times New Roman" w:hAnsi="Times New Roman" w:cs="Times New Roman"/>
          <w:sz w:val="30"/>
          <w:szCs w:val="30"/>
        </w:rPr>
        <w:t xml:space="preserve"> в пределах своей компетенции в установленном законодательными актами порядке информацию по вопросам противодействия коррупции;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вносит предложения о привлечении к дисциплинарной ответственности работников, совершивших правонарушения, создающие условия для коррупции, и коррупционные правонарушения;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рассматривает предложения членов Комиссии о совершенствовании методической и организационной работы по противодействию коррупции;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вырабатывает предложения о мерах реагирования на информацию, содержащуюся в обращениях граждан и юридических лиц, по вопросам проявлений коррупции;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рассматривает предложения членов комиссии о поощрении работников, оказывающих содействие в предотвращении проявлений коррупции и их выявлении, выявлении правонарушений, создающих условия для коррупции, и коррупционных правонарушений;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рассматривает предложения граждан и юридических лиц о мерах по противодействию коррупции, относящиеся к компетенции Комиссии; 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осуществляет иные функции, содействующие совершенствованию работы по предотвращению проявлений коррупции.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6. Деятельность Комиссии осуществляется в соответствии с планами работы на календарный год, утверждаемыми на ее заседаниях.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План работы Комиссии на календарный год с перечнем подлежащих рассмотрению на заседаниях комиссии вопросов размещается на официальном сайте </w:t>
      </w:r>
      <w:r w:rsidR="00C110D0">
        <w:rPr>
          <w:rFonts w:ascii="Times New Roman" w:hAnsi="Times New Roman" w:cs="Times New Roman"/>
          <w:sz w:val="30"/>
          <w:szCs w:val="30"/>
        </w:rPr>
        <w:t>Предприятия</w:t>
      </w:r>
      <w:r>
        <w:rPr>
          <w:rFonts w:ascii="Times New Roman" w:hAnsi="Times New Roman" w:cs="Times New Roman"/>
          <w:sz w:val="30"/>
          <w:szCs w:val="30"/>
        </w:rPr>
        <w:t xml:space="preserve"> в глобальной компьютерной сети Интернет</w:t>
      </w:r>
      <w:r w:rsidR="006B3BC0">
        <w:rPr>
          <w:rFonts w:ascii="Times New Roman" w:hAnsi="Times New Roman" w:cs="Times New Roman"/>
          <w:sz w:val="30"/>
          <w:szCs w:val="30"/>
        </w:rPr>
        <w:t>, а также на информационном стенде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Информация о дате, времени и месте проведения заседаний Комиссии </w:t>
      </w:r>
      <w:r w:rsidR="00C110D0">
        <w:rPr>
          <w:rFonts w:ascii="Times New Roman" w:hAnsi="Times New Roman" w:cs="Times New Roman"/>
          <w:sz w:val="30"/>
          <w:szCs w:val="30"/>
        </w:rPr>
        <w:t>размещается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6B3BC0">
        <w:rPr>
          <w:rFonts w:ascii="Times New Roman" w:hAnsi="Times New Roman" w:cs="Times New Roman"/>
          <w:sz w:val="30"/>
          <w:szCs w:val="30"/>
        </w:rPr>
        <w:t>на информационном стенде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7. Не могут являться одновременно членами Комиссии лица, состоящие в браке или находящиеся в отношениях близкого родства или свойства.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8. Председатель Комиссии: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несет персональную ответственность за деятельность Комиссии;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организует работу Комиссии;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определяет место и время проведения заседаний Комиссии;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утверждает повестку дня заседаний Комиссии и порядок рассмотрения вопросов на ее заседаниях, при необходимости вносит в них изменения;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дает поручения членам Комиссии по вопросам ее деятельности, осуществляет контроль за их выполнением;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>
        <w:rPr>
          <w:rFonts w:ascii="Times New Roman" w:hAnsi="Times New Roman" w:cs="Times New Roman"/>
          <w:spacing w:val="-6"/>
          <w:sz w:val="30"/>
          <w:szCs w:val="30"/>
        </w:rPr>
        <w:t>незамедлительно принимает меры по предотвращению конфликта интересов или его урегулированию при получении информации, указанной в абзаце седьмом части первой пункта 10 настоящего Положения.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В случае отсутствия необходимого количества членов Комиссии на ее заседании председатель Комиссии назначает дату нового заседания, но не позднее чем через месяц со дня несостоявшегося заседания.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9. Член Комиссии вправе: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вносить предложения по вопросам, входящим в компетенцию Комиссии;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выступать на заседаниях Комиссии и инициировать проведение голосования по внесенным предложениям;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задавать участникам заседания Комиссии вопросы в соответствии с повесткой дня и получать на них ответы по существу;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знакомиться с протоколами заседаний Комиссии и иными материалами, касающимися ее деятельности;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случае несогласия с решением Комиссии изложить письменно особое мнение по рассматриваемому вопросу, подлежащее обязательному приобщению к протоколу заседания Комиссии;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осуществлять иные полномочия в целях выполнения возложенных на Комиссию задач и функций.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10. Член Комиссии обязан: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принимать участие в подготовке заседаний Комиссии, в том числе формировании повестки дня заседания Комиссии;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участвовать в заседаниях Комиссии, а в случае невозможности участия в них сообщать об этом председателю Комиссии;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>
        <w:rPr>
          <w:rFonts w:ascii="Times New Roman" w:hAnsi="Times New Roman" w:cs="Times New Roman"/>
          <w:spacing w:val="-6"/>
          <w:sz w:val="30"/>
          <w:szCs w:val="30"/>
        </w:rPr>
        <w:t>по решению Комиссии (поручению ее председателя) принимать участие в проводимых мероприятиях по выявлению фактов совершения правонарушений, создающих условия для коррупции, и коррупционных правонарушений, а также неисполнения законодательства о борьбе с коррупцией;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 совершать действий, дискредитирующих Комиссию;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выполнять решения Комиссии (поручения ее председателя);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незамедлительно в письменной форме уведомить председателя Комиссии о возникновении конфликта интересов или возможности его возникновения в связи с исполнением обязанностей члена Комиссии;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добросовестно и надлежащим образом исполнять возложенные на него обязанности.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Член Комиссии несет ответственность за неисполнение или ненадлежащее исполнение возложенных на него обязанностей.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11. Члены Комиссии, иные работники </w:t>
      </w:r>
      <w:r w:rsidR="00C110D0">
        <w:rPr>
          <w:rFonts w:ascii="Times New Roman" w:hAnsi="Times New Roman" w:cs="Times New Roman"/>
          <w:sz w:val="30"/>
          <w:szCs w:val="30"/>
        </w:rPr>
        <w:t>Предприятия,</w:t>
      </w:r>
      <w:r>
        <w:rPr>
          <w:rFonts w:ascii="Times New Roman" w:hAnsi="Times New Roman" w:cs="Times New Roman"/>
          <w:sz w:val="30"/>
          <w:szCs w:val="30"/>
        </w:rPr>
        <w:t xml:space="preserve"> ответственные за подготовку вопросов к заседанию Комиссии, не позднее пяти рабочих дней до дня проведения очередного заседания </w:t>
      </w:r>
      <w:r>
        <w:rPr>
          <w:rFonts w:ascii="Times New Roman" w:hAnsi="Times New Roman" w:cs="Times New Roman"/>
          <w:sz w:val="30"/>
          <w:szCs w:val="30"/>
        </w:rPr>
        <w:lastRenderedPageBreak/>
        <w:t>представляют секретарю Комиссии справочно-аналитические материалы и предложения в проект протокола.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12. Секретарь Комиссии: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обобщает материалы, поступившие для рассмотрения на заседаниях комиссии;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ведет документацию Комиссии;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извещает членов Комиссии и приглашенных лиц о месте, времени проведения и повестке дня заседания Комиссии;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обеспечивает ознакомление членов Комиссии с протоколами заседаний Комиссий;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осуществляет учет и хранение протоколов заседаний Комиссии и материалов к ним;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 xml:space="preserve">обеспечивает размещение на официальном сайте </w:t>
      </w:r>
      <w:r w:rsidR="006B3BC0" w:rsidRPr="006D1457">
        <w:rPr>
          <w:rFonts w:ascii="Times New Roman" w:hAnsi="Times New Roman" w:cs="Times New Roman"/>
          <w:sz w:val="30"/>
          <w:szCs w:val="30"/>
        </w:rPr>
        <w:t>п</w:t>
      </w:r>
      <w:r w:rsidR="00C110D0" w:rsidRPr="006D1457">
        <w:rPr>
          <w:rFonts w:ascii="Times New Roman" w:hAnsi="Times New Roman" w:cs="Times New Roman"/>
          <w:sz w:val="30"/>
          <w:szCs w:val="30"/>
        </w:rPr>
        <w:t>редприятия</w:t>
      </w:r>
      <w:r w:rsidRPr="006D1457">
        <w:rPr>
          <w:rFonts w:ascii="Times New Roman" w:hAnsi="Times New Roman" w:cs="Times New Roman"/>
          <w:sz w:val="30"/>
          <w:szCs w:val="30"/>
        </w:rPr>
        <w:t xml:space="preserve">                            в глобальной компьютерной сети Интернет планов раб</w:t>
      </w:r>
      <w:r w:rsidR="006D1457">
        <w:rPr>
          <w:rFonts w:ascii="Times New Roman" w:hAnsi="Times New Roman" w:cs="Times New Roman"/>
          <w:sz w:val="30"/>
          <w:szCs w:val="30"/>
        </w:rPr>
        <w:t>оты Комиссии на календарный год, а также информации о</w:t>
      </w:r>
      <w:r w:rsidR="008667B8" w:rsidRPr="006D1457">
        <w:rPr>
          <w:rFonts w:ascii="Times New Roman" w:hAnsi="Times New Roman" w:cs="Times New Roman"/>
          <w:sz w:val="30"/>
          <w:szCs w:val="30"/>
        </w:rPr>
        <w:t xml:space="preserve"> заседани</w:t>
      </w:r>
      <w:r w:rsidR="006D1457">
        <w:rPr>
          <w:rFonts w:ascii="Times New Roman" w:hAnsi="Times New Roman" w:cs="Times New Roman"/>
          <w:sz w:val="30"/>
          <w:szCs w:val="30"/>
        </w:rPr>
        <w:t>и</w:t>
      </w:r>
      <w:r w:rsidR="008667B8" w:rsidRPr="006D1457">
        <w:rPr>
          <w:rFonts w:ascii="Times New Roman" w:hAnsi="Times New Roman" w:cs="Times New Roman"/>
          <w:sz w:val="30"/>
          <w:szCs w:val="30"/>
        </w:rPr>
        <w:t xml:space="preserve"> Комиссии;</w:t>
      </w:r>
    </w:p>
    <w:p w:rsidR="008667B8" w:rsidRPr="006D1457" w:rsidRDefault="008667B8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ведет учет сведений о нарушениях работниками антикоррупционного законодательства, в том числе поступающих из правоохранительных и контролирующих органов, иных государственных органов и организаций, осуществляющих борьбу с коррупцией, а также содержащихся в обращениях граждан и юридических лиц;</w:t>
      </w:r>
    </w:p>
    <w:p w:rsidR="006D1457" w:rsidRPr="006D1457" w:rsidRDefault="006D1457" w:rsidP="007C5D24">
      <w:pPr>
        <w:spacing w:after="0" w:line="240" w:lineRule="auto"/>
        <w:ind w:firstLine="699"/>
        <w:jc w:val="both"/>
        <w:rPr>
          <w:rFonts w:ascii="Times New Roman" w:eastAsia="SimSun" w:hAnsi="Times New Roman" w:cs="Times New Roman"/>
          <w:kern w:val="2"/>
          <w:sz w:val="30"/>
          <w:szCs w:val="30"/>
        </w:rPr>
      </w:pPr>
      <w:r w:rsidRPr="006D1457">
        <w:rPr>
          <w:rFonts w:ascii="Times New Roman" w:eastAsia="SimSun" w:hAnsi="Times New Roman" w:cs="Times New Roman"/>
          <w:kern w:val="2"/>
          <w:sz w:val="30"/>
          <w:szCs w:val="30"/>
        </w:rPr>
        <w:t>ведет учет фактов нарушений должностными лицами, приравненными к государственным должностным, антикоррупционного законодательства, не повлекших уголовной и административной ответственности, выявленных при проведении проверочных мероприятий.</w:t>
      </w:r>
    </w:p>
    <w:p w:rsidR="006D1457" w:rsidRPr="006D1457" w:rsidRDefault="006D1457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eastAsia="SimSun" w:hAnsi="Times New Roman" w:cs="Times New Roman"/>
          <w:kern w:val="2"/>
          <w:sz w:val="30"/>
          <w:szCs w:val="30"/>
        </w:rPr>
        <w:t>13. Член комиссии – контактное лицо с Министерством промышленности Республики Беларусь и ОАО «БМЗ – управляющая компания холдинга «БМК»:</w:t>
      </w:r>
    </w:p>
    <w:p w:rsidR="008667B8" w:rsidRPr="006D1457" w:rsidRDefault="008667B8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предоставляет в Министерство промышленности и ОАО «БМЗ – управляющая компания холдинга «БМК» сведения о принятых мерах реагирования по выявленным нарушениям антикоррупционного законодательства, не позднее месяца с момента их выявления либо получения информации об их выявлении из уполномоченных государственных органов;</w:t>
      </w:r>
    </w:p>
    <w:p w:rsidR="006D1457" w:rsidRPr="006D1457" w:rsidRDefault="006D1457" w:rsidP="006D1457">
      <w:pPr>
        <w:spacing w:after="0" w:line="240" w:lineRule="auto"/>
        <w:jc w:val="both"/>
        <w:rPr>
          <w:rFonts w:ascii="Times New Roman" w:eastAsia="SimSun" w:hAnsi="Times New Roman" w:cs="Times New Roman"/>
          <w:sz w:val="30"/>
          <w:szCs w:val="30"/>
        </w:rPr>
      </w:pPr>
      <w:r w:rsidRPr="006D1457">
        <w:rPr>
          <w:rFonts w:ascii="Times New Roman" w:eastAsia="SimSun" w:hAnsi="Times New Roman" w:cs="Times New Roman"/>
          <w:sz w:val="30"/>
          <w:szCs w:val="30"/>
        </w:rPr>
        <w:tab/>
        <w:t>направляет в Министерство промышленности Республики Беларусь и ОАО «БМЗ – управляющая компания холдинга «БМК» незамедлительно, в течение 5 дней после поступления на предприятие, копии:</w:t>
      </w:r>
    </w:p>
    <w:p w:rsidR="006D1457" w:rsidRPr="006D1457" w:rsidRDefault="006D1457" w:rsidP="006D1457">
      <w:pPr>
        <w:spacing w:after="0" w:line="240" w:lineRule="auto"/>
        <w:jc w:val="both"/>
        <w:rPr>
          <w:rFonts w:ascii="Times New Roman" w:eastAsia="SimSun" w:hAnsi="Times New Roman" w:cs="Times New Roman"/>
          <w:sz w:val="30"/>
          <w:szCs w:val="30"/>
        </w:rPr>
      </w:pPr>
      <w:r w:rsidRPr="006D1457">
        <w:rPr>
          <w:rFonts w:ascii="Times New Roman" w:eastAsia="SimSun" w:hAnsi="Times New Roman" w:cs="Times New Roman"/>
          <w:sz w:val="30"/>
          <w:szCs w:val="30"/>
        </w:rPr>
        <w:tab/>
        <w:t xml:space="preserve">сообщений органов уголовного преследования о возбуждении уголовных дел о коррупции в отношении работников организации; </w:t>
      </w:r>
    </w:p>
    <w:p w:rsidR="006D1457" w:rsidRPr="006D1457" w:rsidRDefault="006D1457" w:rsidP="006D1457">
      <w:pPr>
        <w:spacing w:after="0" w:line="240" w:lineRule="auto"/>
        <w:jc w:val="both"/>
        <w:rPr>
          <w:rFonts w:ascii="Times New Roman" w:eastAsia="SimSun" w:hAnsi="Times New Roman" w:cs="Times New Roman"/>
          <w:sz w:val="30"/>
          <w:szCs w:val="30"/>
        </w:rPr>
      </w:pPr>
      <w:r w:rsidRPr="006D1457">
        <w:rPr>
          <w:rFonts w:ascii="Times New Roman" w:eastAsia="SimSun" w:hAnsi="Times New Roman" w:cs="Times New Roman"/>
          <w:sz w:val="30"/>
          <w:szCs w:val="30"/>
        </w:rPr>
        <w:lastRenderedPageBreak/>
        <w:tab/>
        <w:t>сообщений органов уголовного преследования и судов о результатах расследования и судебного рассмотрения уголовных дел о коррупции в отношении работников организации (информационные письма, постановления, представления, определения, приговоры и др.);</w:t>
      </w:r>
    </w:p>
    <w:p w:rsidR="006D1457" w:rsidRPr="006D1457" w:rsidRDefault="006D1457" w:rsidP="006D1457">
      <w:pPr>
        <w:spacing w:after="0" w:line="240" w:lineRule="auto"/>
        <w:jc w:val="both"/>
        <w:rPr>
          <w:rFonts w:ascii="Times New Roman" w:eastAsia="SimSun" w:hAnsi="Times New Roman" w:cs="Times New Roman"/>
          <w:sz w:val="30"/>
          <w:szCs w:val="30"/>
        </w:rPr>
      </w:pPr>
      <w:r w:rsidRPr="006D1457">
        <w:rPr>
          <w:rFonts w:ascii="Times New Roman" w:eastAsia="SimSun" w:hAnsi="Times New Roman" w:cs="Times New Roman"/>
          <w:sz w:val="30"/>
          <w:szCs w:val="30"/>
        </w:rPr>
        <w:tab/>
        <w:t>сообщений правоохранительных, контролирующих и других государственных органов о выявлении правонарушений, создающих условия для коррупции, коррупционных правонарушений, иных нарушений антикоррупционного законодательства, причин и условий, им способствующих;</w:t>
      </w:r>
    </w:p>
    <w:p w:rsidR="006D1457" w:rsidRPr="006D1457" w:rsidRDefault="006D1457" w:rsidP="006D1457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eastAsia="SimSun" w:hAnsi="Times New Roman" w:cs="Times New Roman"/>
          <w:sz w:val="30"/>
          <w:szCs w:val="30"/>
        </w:rPr>
        <w:tab/>
      </w:r>
      <w:r>
        <w:rPr>
          <w:rFonts w:ascii="Times New Roman" w:eastAsia="SimSun" w:hAnsi="Times New Roman" w:cs="Times New Roman"/>
          <w:sz w:val="30"/>
          <w:szCs w:val="30"/>
        </w:rPr>
        <w:t>предоставляет и</w:t>
      </w:r>
      <w:r w:rsidRPr="006D1457">
        <w:rPr>
          <w:rFonts w:ascii="Times New Roman" w:eastAsia="SimSun" w:hAnsi="Times New Roman" w:cs="Times New Roman"/>
          <w:kern w:val="2"/>
          <w:sz w:val="30"/>
          <w:szCs w:val="30"/>
        </w:rPr>
        <w:t>нформацию по установленной форме в Министерство про</w:t>
      </w:r>
      <w:r>
        <w:rPr>
          <w:rFonts w:ascii="Times New Roman" w:eastAsia="SimSun" w:hAnsi="Times New Roman" w:cs="Times New Roman"/>
          <w:kern w:val="2"/>
          <w:sz w:val="30"/>
          <w:szCs w:val="30"/>
        </w:rPr>
        <w:t>мышленности Республики Беларусь,</w:t>
      </w:r>
      <w:r w:rsidRPr="006D1457">
        <w:rPr>
          <w:rFonts w:ascii="Times New Roman" w:eastAsia="SimSun" w:hAnsi="Times New Roman" w:cs="Times New Roman"/>
          <w:kern w:val="2"/>
          <w:sz w:val="30"/>
          <w:szCs w:val="30"/>
        </w:rPr>
        <w:t xml:space="preserve"> ОАО «БМЗ – управляющая компания холдинга «БМК», а также Прокуратуру Жлобинского района</w:t>
      </w:r>
      <w:r>
        <w:rPr>
          <w:rFonts w:ascii="Times New Roman" w:eastAsia="SimSun" w:hAnsi="Times New Roman" w:cs="Times New Roman"/>
          <w:kern w:val="2"/>
          <w:sz w:val="30"/>
          <w:szCs w:val="30"/>
        </w:rPr>
        <w:t xml:space="preserve"> о фактах</w:t>
      </w:r>
      <w:r w:rsidRPr="006D1457">
        <w:rPr>
          <w:rFonts w:ascii="Times New Roman" w:eastAsia="SimSun" w:hAnsi="Times New Roman" w:cs="Times New Roman"/>
          <w:kern w:val="2"/>
          <w:sz w:val="30"/>
          <w:szCs w:val="30"/>
        </w:rPr>
        <w:t xml:space="preserve"> нарушений должностными лицами, приравненными к государственным должностным, антикоррупционного законодательства, не повлекших уголовной и административной ответственности, выявленных при проведении проверочных мероприятий.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1</w:t>
      </w:r>
      <w:r w:rsidR="006D1457">
        <w:rPr>
          <w:rFonts w:ascii="Times New Roman" w:hAnsi="Times New Roman" w:cs="Times New Roman"/>
          <w:sz w:val="30"/>
          <w:szCs w:val="30"/>
        </w:rPr>
        <w:t>4</w:t>
      </w:r>
      <w:r w:rsidRPr="006D1457">
        <w:rPr>
          <w:rFonts w:ascii="Times New Roman" w:hAnsi="Times New Roman" w:cs="Times New Roman"/>
          <w:sz w:val="30"/>
          <w:szCs w:val="30"/>
        </w:rPr>
        <w:t>. Воспрепятствование членам Комиссии в выполнении ими своих полномочий не допускается и влечет применение мер ответственности в соответствии с законодательными актами.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Заседания Комиссии проводятся по мере необходимости, в том числе для рассмотрения выявленных комиссией в ходе ее деятельности конкретных нарушений антикоррупционного законодательства, включая правонарушения, создающие условия для коррупции, и коррупционные правонарушения, но не реже одного раза в полугодие. Решение о созыве Комиссии принимается председателем Комиссии или по предложению не менее одной трети ее членов.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 xml:space="preserve">В заседании Комиссии могут участвовать представители юридических лиц и граждане, в отношении которых </w:t>
      </w:r>
      <w:r w:rsidR="00C110D0" w:rsidRPr="006D1457">
        <w:rPr>
          <w:rFonts w:ascii="Times New Roman" w:hAnsi="Times New Roman" w:cs="Times New Roman"/>
          <w:sz w:val="30"/>
          <w:szCs w:val="30"/>
        </w:rPr>
        <w:t xml:space="preserve">Предприятием </w:t>
      </w:r>
      <w:r w:rsidRPr="006D1457">
        <w:rPr>
          <w:rFonts w:ascii="Times New Roman" w:hAnsi="Times New Roman" w:cs="Times New Roman"/>
          <w:sz w:val="30"/>
          <w:szCs w:val="30"/>
        </w:rPr>
        <w:t>принято решение об их приглашении на это заседание.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В ходе заседания рассматриваются вопросы, связанные с: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 xml:space="preserve">установленными нарушениями работниками </w:t>
      </w:r>
      <w:r w:rsidR="00C110D0" w:rsidRPr="006D1457">
        <w:rPr>
          <w:rFonts w:ascii="Times New Roman" w:hAnsi="Times New Roman" w:cs="Times New Roman"/>
          <w:sz w:val="30"/>
          <w:szCs w:val="30"/>
        </w:rPr>
        <w:t>Предприятия</w:t>
      </w:r>
      <w:r w:rsidRPr="006D1457">
        <w:rPr>
          <w:rFonts w:ascii="Times New Roman" w:hAnsi="Times New Roman" w:cs="Times New Roman"/>
          <w:sz w:val="30"/>
          <w:szCs w:val="30"/>
        </w:rPr>
        <w:t xml:space="preserve"> антикоррупционного законодательства, применением к ним мер ответственности, устранением нарушений, их последствий, а также причин и условий, способствовавших совершению названных нарушений;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 xml:space="preserve">соблюдением </w:t>
      </w:r>
      <w:r w:rsidR="00C110D0" w:rsidRPr="006D1457">
        <w:rPr>
          <w:rFonts w:ascii="Times New Roman" w:hAnsi="Times New Roman" w:cs="Times New Roman"/>
          <w:sz w:val="30"/>
          <w:szCs w:val="30"/>
        </w:rPr>
        <w:t>на Предприятии</w:t>
      </w:r>
      <w:r w:rsidRPr="006D1457">
        <w:rPr>
          <w:rFonts w:ascii="Times New Roman" w:hAnsi="Times New Roman" w:cs="Times New Roman"/>
          <w:sz w:val="30"/>
          <w:szCs w:val="30"/>
        </w:rPr>
        <w:t xml:space="preserve"> порядка осуществления закупок товаров (работ, услуг);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состо</w:t>
      </w:r>
      <w:r w:rsidR="00C36DFB" w:rsidRPr="006D1457">
        <w:rPr>
          <w:rFonts w:ascii="Times New Roman" w:hAnsi="Times New Roman" w:cs="Times New Roman"/>
          <w:sz w:val="30"/>
          <w:szCs w:val="30"/>
        </w:rPr>
        <w:t>янием дебиторской задолженности Предприятия</w:t>
      </w:r>
      <w:r w:rsidRPr="006D1457">
        <w:rPr>
          <w:rFonts w:ascii="Times New Roman" w:hAnsi="Times New Roman" w:cs="Times New Roman"/>
          <w:sz w:val="30"/>
          <w:szCs w:val="30"/>
        </w:rPr>
        <w:t>;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правомерностью использования имущества;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lastRenderedPageBreak/>
        <w:t>обоснованностью заключения договоров на условиях отсрочки платежа;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урегулированием либо предотвращением конфликта интересов.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Помимо вопросов, указанных в части третьей настоящего пункта, на заседании рассматриваются предложения граждан и юридических лиц о мерах по противодействию коррупции и другие вопросы, входящие в компетенцию Комиссии.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 xml:space="preserve">15. Комиссия правомочна принимать решения при условии присутствия на заседании более половины ее членов. Решение Комиссии является обязательным для выполнения работниками </w:t>
      </w:r>
      <w:r w:rsidR="00C36DFB" w:rsidRPr="006D1457">
        <w:rPr>
          <w:rFonts w:ascii="Times New Roman" w:hAnsi="Times New Roman" w:cs="Times New Roman"/>
          <w:sz w:val="30"/>
          <w:szCs w:val="30"/>
        </w:rPr>
        <w:t>Предприятия</w:t>
      </w:r>
      <w:r w:rsidRPr="006D1457">
        <w:rPr>
          <w:rFonts w:ascii="Times New Roman" w:hAnsi="Times New Roman" w:cs="Times New Roman"/>
          <w:sz w:val="30"/>
          <w:szCs w:val="30"/>
        </w:rPr>
        <w:t>. Невыполнение (ненадлежащее выполнение) решения Комиссии влечет ответственность в соответствии с законодательными актами.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16. Члены Комиссии обладают равными правами при обсуждении проектов решений. Решения принимаются простым большинством голосов от общего количества членов Комиссии, присутствующих на ее заседании. В случае равенства голосов решающим является голос председателя Комиссии. Решения Комиссии оформляются протоколом.</w:t>
      </w:r>
    </w:p>
    <w:p w:rsidR="007C5D24" w:rsidRPr="006D1457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 w:rsidRPr="006D1457">
        <w:rPr>
          <w:rFonts w:ascii="Times New Roman" w:hAnsi="Times New Roman" w:cs="Times New Roman"/>
          <w:sz w:val="30"/>
          <w:szCs w:val="30"/>
        </w:rPr>
        <w:t>17. В протоколе указываются: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место и время проведения заседания Комиссии;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наименование и состав Комиссии;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сведения об участниках заседания Комиссии, не являющихся ее членами;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повестка дня заседания Комиссии, содержание рассматриваемых вопросов и материалов;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принятые Комиссией решения;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сведения о приобщенных к протоколу заседания Комиссии материалах.</w:t>
      </w:r>
    </w:p>
    <w:p w:rsidR="007C5D24" w:rsidRDefault="007C5D24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18. Протокол заседания Комиссии готовится в 10-дневный срок со дня его проведения, подписывается председателем и секретарем Комиссии, после чего в 5-дневный срок доводится секретарем Комиссии до ее членов и иных заинтересованных лиц.</w:t>
      </w:r>
    </w:p>
    <w:p w:rsidR="00C36DFB" w:rsidRDefault="00C36DFB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</w:p>
    <w:p w:rsidR="00C36DFB" w:rsidRDefault="00C36DFB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</w:p>
    <w:p w:rsidR="006B3BC0" w:rsidRDefault="006B3BC0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Заместитель директора –</w:t>
      </w:r>
    </w:p>
    <w:p w:rsidR="00C36DFB" w:rsidRDefault="006B3BC0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главный инженер</w:t>
      </w:r>
      <w:r w:rsidR="00C36DFB">
        <w:rPr>
          <w:rFonts w:ascii="Times New Roman" w:hAnsi="Times New Roman" w:cs="Times New Roman"/>
          <w:sz w:val="30"/>
          <w:szCs w:val="30"/>
        </w:rPr>
        <w:tab/>
      </w:r>
      <w:r w:rsidR="00C36DFB">
        <w:rPr>
          <w:rFonts w:ascii="Times New Roman" w:hAnsi="Times New Roman" w:cs="Times New Roman"/>
          <w:sz w:val="30"/>
          <w:szCs w:val="30"/>
        </w:rPr>
        <w:tab/>
      </w:r>
      <w:r w:rsidR="00C36DFB"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</w:t>
      </w:r>
      <w:r w:rsidR="00C36DFB">
        <w:rPr>
          <w:rFonts w:ascii="Times New Roman" w:hAnsi="Times New Roman" w:cs="Times New Roman"/>
          <w:sz w:val="30"/>
          <w:szCs w:val="30"/>
        </w:rPr>
        <w:tab/>
        <w:t>А.В.Речицкий</w:t>
      </w:r>
    </w:p>
    <w:p w:rsidR="006B3BC0" w:rsidRDefault="006B3BC0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</w:p>
    <w:p w:rsidR="006B3BC0" w:rsidRDefault="006B3BC0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</w:p>
    <w:p w:rsidR="006B3BC0" w:rsidRPr="00C36DFB" w:rsidRDefault="006B3BC0" w:rsidP="007C5D24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Юрисконсульт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О.В.Канаплёва</w:t>
      </w:r>
    </w:p>
    <w:p w:rsidR="007C5D24" w:rsidRDefault="007C5D24" w:rsidP="007C5D24">
      <w:pPr>
        <w:tabs>
          <w:tab w:val="left" w:pos="5400"/>
        </w:tabs>
        <w:autoSpaceDE w:val="0"/>
        <w:autoSpaceDN w:val="0"/>
        <w:adjustRightInd w:val="0"/>
        <w:spacing w:after="0" w:line="280" w:lineRule="exact"/>
        <w:jc w:val="both"/>
        <w:rPr>
          <w:rFonts w:ascii="Courier New" w:hAnsi="Courier New" w:cs="Courier New"/>
          <w:sz w:val="20"/>
          <w:szCs w:val="20"/>
        </w:rPr>
      </w:pPr>
    </w:p>
    <w:p w:rsidR="007C5D24" w:rsidRDefault="007C5D24" w:rsidP="007C5D24">
      <w:pPr>
        <w:tabs>
          <w:tab w:val="left" w:pos="5400"/>
        </w:tabs>
        <w:autoSpaceDE w:val="0"/>
        <w:autoSpaceDN w:val="0"/>
        <w:adjustRightInd w:val="0"/>
        <w:spacing w:after="0" w:line="280" w:lineRule="exact"/>
        <w:jc w:val="both"/>
        <w:rPr>
          <w:rFonts w:ascii="Courier New" w:hAnsi="Courier New" w:cs="Courier New"/>
          <w:sz w:val="20"/>
          <w:szCs w:val="20"/>
        </w:rPr>
      </w:pPr>
    </w:p>
    <w:p w:rsidR="00834FB1" w:rsidRDefault="00834FB1"/>
    <w:sectPr w:rsidR="00834FB1" w:rsidSect="00BD047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AE2" w:rsidRDefault="00E04AE2" w:rsidP="00BD047B">
      <w:pPr>
        <w:spacing w:after="0" w:line="240" w:lineRule="auto"/>
      </w:pPr>
      <w:r>
        <w:separator/>
      </w:r>
    </w:p>
  </w:endnote>
  <w:endnote w:type="continuationSeparator" w:id="1">
    <w:p w:rsidR="00E04AE2" w:rsidRDefault="00E04AE2" w:rsidP="00BD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AE2" w:rsidRDefault="00E04AE2" w:rsidP="00BD047B">
      <w:pPr>
        <w:spacing w:after="0" w:line="240" w:lineRule="auto"/>
      </w:pPr>
      <w:r>
        <w:separator/>
      </w:r>
    </w:p>
  </w:footnote>
  <w:footnote w:type="continuationSeparator" w:id="1">
    <w:p w:rsidR="00E04AE2" w:rsidRDefault="00E04AE2" w:rsidP="00BD0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9260199"/>
      <w:docPartObj>
        <w:docPartGallery w:val="Page Numbers (Top of Page)"/>
        <w:docPartUnique/>
      </w:docPartObj>
    </w:sdtPr>
    <w:sdtContent>
      <w:p w:rsidR="008667B8" w:rsidRDefault="008667B8">
        <w:pPr>
          <w:pStyle w:val="a4"/>
          <w:jc w:val="center"/>
        </w:pPr>
        <w:fldSimple w:instr="PAGE   \* MERGEFORMAT">
          <w:r w:rsidR="00AD68D6">
            <w:rPr>
              <w:noProof/>
            </w:rPr>
            <w:t>6</w:t>
          </w:r>
        </w:fldSimple>
      </w:p>
    </w:sdtContent>
  </w:sdt>
  <w:p w:rsidR="008667B8" w:rsidRDefault="008667B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03E"/>
    <w:rsid w:val="0000738F"/>
    <w:rsid w:val="000D55FA"/>
    <w:rsid w:val="00186E7A"/>
    <w:rsid w:val="0031714E"/>
    <w:rsid w:val="003B79A5"/>
    <w:rsid w:val="003D481D"/>
    <w:rsid w:val="004234E3"/>
    <w:rsid w:val="004F19E4"/>
    <w:rsid w:val="005470B1"/>
    <w:rsid w:val="006437F9"/>
    <w:rsid w:val="006B3BC0"/>
    <w:rsid w:val="006D1457"/>
    <w:rsid w:val="00754FAD"/>
    <w:rsid w:val="007C5D24"/>
    <w:rsid w:val="00834FB1"/>
    <w:rsid w:val="00865B55"/>
    <w:rsid w:val="008667B8"/>
    <w:rsid w:val="009449A4"/>
    <w:rsid w:val="00AD68D6"/>
    <w:rsid w:val="00BD047B"/>
    <w:rsid w:val="00BD303E"/>
    <w:rsid w:val="00C110D0"/>
    <w:rsid w:val="00C365B0"/>
    <w:rsid w:val="00C36DFB"/>
    <w:rsid w:val="00C821C7"/>
    <w:rsid w:val="00E04AE2"/>
    <w:rsid w:val="00E90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D2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047B"/>
    <w:rPr>
      <w:color w:val="0000FF"/>
      <w:u w:val="single"/>
    </w:rPr>
  </w:style>
  <w:style w:type="paragraph" w:customStyle="1" w:styleId="ConsPlusNormal">
    <w:name w:val="ConsPlusNormal"/>
    <w:rsid w:val="00BD04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D0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047B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BD0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047B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2059</Words>
  <Characters>11738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Шохан Анастасия Геннадьевна</dc:creator>
  <cp:lastModifiedBy>Андрей</cp:lastModifiedBy>
  <cp:revision>3</cp:revision>
  <cp:lastPrinted>2024-02-05T14:23:00Z</cp:lastPrinted>
  <dcterms:created xsi:type="dcterms:W3CDTF">2024-01-26T10:36:00Z</dcterms:created>
  <dcterms:modified xsi:type="dcterms:W3CDTF">2024-02-05T14:24:00Z</dcterms:modified>
</cp:coreProperties>
</file>